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22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777319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上海市松江区殡仪馆            制表日期：2026年5月8日</w:t>
      </w:r>
    </w:p>
    <w:p w14:paraId="3B015E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责任人：王杏园            联系电话：021-57839854                   监督电话：021-37736151</w:t>
      </w:r>
    </w:p>
    <w:tbl>
      <w:tblPr>
        <w:tblStyle w:val="2"/>
        <w:tblW w:w="466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71"/>
        <w:gridCol w:w="1233"/>
        <w:gridCol w:w="986"/>
        <w:gridCol w:w="2096"/>
        <w:gridCol w:w="2763"/>
        <w:gridCol w:w="1819"/>
        <w:gridCol w:w="1194"/>
      </w:tblGrid>
      <w:tr w14:paraId="68FAE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391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44DE1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50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49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B10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84D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0A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10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3E8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448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B05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305FD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49B5D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11369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50802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49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B6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A0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E73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CFE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95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5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39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42B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遗体接运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64DA45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面包车</w:t>
            </w:r>
          </w:p>
          <w:p w14:paraId="6E62FB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（阁瑞斯等车型）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1AE3B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 公里（含）内 45 元， 超出5公里的按 4 元/公里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计算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双程计费。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430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BBA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34983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17B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殡仪车到指定地点接运遗体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</w:rPr>
              <w:t>含遗体搬运、接尸袋、遗体消毒等服务；行驶里程数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向下取</w:t>
            </w:r>
            <w:r>
              <w:rPr>
                <w:rFonts w:hint="eastAsia" w:ascii="方正仿宋_GB2312" w:hAnsi="方正仿宋_GB2312" w:eastAsia="方正仿宋_GB2312" w:cs="方正仿宋_GB2312"/>
              </w:rPr>
              <w:t>整收取，不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满</w:t>
            </w:r>
            <w:r>
              <w:rPr>
                <w:rFonts w:hint="eastAsia" w:ascii="方正仿宋_GB2312" w:hAnsi="方正仿宋_GB2312" w:eastAsia="方正仿宋_GB2312" w:cs="方正仿宋_GB2312"/>
              </w:rPr>
              <w:t>1公里的不予收取。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69E32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市民在我馆选择公益惠民套餐，15公里内遗体接运免费，超出15公里的，超出部分按4元/公里收取。</w:t>
            </w:r>
          </w:p>
        </w:tc>
        <w:tc>
          <w:tcPr>
            <w:tcW w:w="4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9B22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高速公路车辆通行费及车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船渡费用另行据实收取。</w:t>
            </w:r>
          </w:p>
        </w:tc>
      </w:tr>
      <w:tr w14:paraId="61F99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ED0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2202EE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商务车</w:t>
            </w:r>
          </w:p>
          <w:p w14:paraId="10B1C1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（东欧等车型）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AADF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本区内</w:t>
            </w:r>
            <w:r>
              <w:rPr>
                <w:rFonts w:hint="eastAsia" w:ascii="方正仿宋_GB2312" w:hAnsi="方正仿宋_GB2312" w:eastAsia="方正仿宋_GB2312" w:cs="方正仿宋_GB2312"/>
                <w:spacing w:val="-4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400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lang w:val="en-US" w:eastAsia="zh-CN"/>
              </w:rPr>
              <w:t>/具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，本区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外本市内</w:t>
            </w:r>
            <w:r>
              <w:rPr>
                <w:rFonts w:hint="eastAsia" w:ascii="方正仿宋_GB2312" w:hAnsi="方正仿宋_GB2312" w:eastAsia="方正仿宋_GB2312" w:cs="方正仿宋_GB2312"/>
                <w:spacing w:val="-4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700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lang w:val="en-US" w:eastAsia="zh-CN"/>
              </w:rPr>
              <w:t>/具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。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43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EA8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39EC4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殡仪车到指定地点接运遗体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</w:rPr>
              <w:t>含遗体搬运、接尸袋、遗体消毒等服务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5E167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市民在我馆选择公益惠民套餐，减免85元。</w:t>
            </w:r>
          </w:p>
        </w:tc>
        <w:tc>
          <w:tcPr>
            <w:tcW w:w="4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CBD7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8119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22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遗体火化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C1454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平板炉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2011D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180元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/具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46F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798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79071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98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使用火化炉对遗体进行焚化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；根据市民选择火化炉类型分类收费。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605FF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07FD4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BB00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D05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CF922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拣灰炉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81017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750元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/具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04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E3D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AFF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54657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388D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193A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E1CB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遗体存放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C453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冷藏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2B947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w w:val="71"/>
                <w:kern w:val="0"/>
                <w:sz w:val="21"/>
                <w:szCs w:val="21"/>
                <w:fitText w:val="835" w:id="1327511639"/>
                <w:lang w:val="en-US" w:eastAsia="zh-CN"/>
              </w:rPr>
              <w:t>70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w w:val="71"/>
                <w:kern w:val="0"/>
                <w:sz w:val="21"/>
                <w:szCs w:val="21"/>
                <w:fitText w:val="835" w:id="1327511639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"/>
                <w:w w:val="71"/>
                <w:kern w:val="0"/>
                <w:sz w:val="21"/>
                <w:szCs w:val="21"/>
                <w:fitText w:val="835" w:id="1327511639"/>
                <w:lang w:val="en-US" w:eastAsia="zh-CN"/>
              </w:rPr>
              <w:t>/具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w w:val="71"/>
                <w:kern w:val="0"/>
                <w:sz w:val="21"/>
                <w:szCs w:val="21"/>
                <w:fitText w:val="835" w:id="1327511639"/>
                <w:lang w:val="en-US" w:eastAsia="zh-CN"/>
              </w:rPr>
              <w:t>·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"/>
                <w:w w:val="71"/>
                <w:kern w:val="0"/>
                <w:sz w:val="21"/>
                <w:szCs w:val="21"/>
                <w:fitText w:val="835" w:id="1327511639"/>
                <w:lang w:val="en-US" w:eastAsia="zh-CN"/>
              </w:rPr>
              <w:t>天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4D7D5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4A51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73B3B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5E62A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  <w:t>提供以低温方式保存遗体服务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  <w:t>按天计费，7天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/>
              </w:rPr>
              <w:t>内（含）实行政府定价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</w:rPr>
              <w:t>，超过7天的，自第8天起实行市场调节价。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4DB03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市民在我馆选择公益惠民套餐，遗体存放费3天（含）内免费，超出3天外，超出部分按照70元/天收取。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3106EE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E090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655C7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骨灰寄存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AE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骨灰寄存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29E46D2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第一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元；第二年 80元，第三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元；第四年250元。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0EF6E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C301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3696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47BE6DB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短期存放骨灰，租用格位安置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按年计费，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  <w:t>第一年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存放时间不足一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年的按一年计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val="en-US" w:eastAsia="zh-CN"/>
              </w:rPr>
              <w:t>续存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不满60天的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当年度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不予收取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7CEDF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市民在我馆选择公益惠民套餐，减免第一年骨灰寄存费用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5BBFC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33430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5EF8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遗体更衣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73F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遗体更衣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608C5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4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9"/>
                <w:lang w:val="en-US" w:eastAsia="zh-CN"/>
              </w:rPr>
              <w:t>/具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0D0A8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9E33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5FFDC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5DC3D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按照殡葬风俗和家属需求为遗体更换衣物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；按具按次收取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费用。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7F423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356D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45D2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D9EB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遗体化妆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B1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遗体化妆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3E4778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4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9"/>
                <w:lang w:val="en-US" w:eastAsia="zh-CN"/>
              </w:rPr>
              <w:t>/具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66C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34864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158B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474D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对遗体面容进行修饰和美化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3BEBE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265F5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5827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804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礼厅租用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0CB972B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74A04FF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大厅</w:t>
            </w:r>
          </w:p>
          <w:p w14:paraId="2C38864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（泰山厅）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63C6CDF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BCF43D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264C50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500元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/次（小时）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875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1C9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5A0E0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5ED4DB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面积400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提供哀悼、祭奠、追思逝者的礼厅租用服务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包含遗像台，空调，哀乐播 放设备及话筒，会标电子屏，司 仪台，签到台，休息室 2 间，配沙发，茶几。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F24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58CA1A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31C5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BA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4ADEAD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中厅</w:t>
            </w:r>
          </w:p>
          <w:p w14:paraId="6912BD6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（嵩山厅、华山厅）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2D3FE0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350元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/次（小时）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3D3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EA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7BD930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面积115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提供哀悼、祭奠、追思逝者的礼厅租用服务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包含遗像台，空调，哀乐播 放设备及话筒，会标电子屏，司 仪台，签到台，休息室1间，配沙发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茶几。</w:t>
            </w: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F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3F08F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DBE2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7E7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2F2D280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告别厅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16740E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/次（20分钟）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C1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6F5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20A0F9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面积65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提供哀悼、祭奠、追思逝者的礼厅租用服务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含遗像台，哀乐播放设备。</w:t>
            </w: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A7C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361CD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53B5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674B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遗体防腐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477F22F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遗体防腐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45CC07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pacing w:val="-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300</w:t>
            </w:r>
            <w:r>
              <w:rPr>
                <w:rFonts w:hint="eastAsia" w:ascii="仿宋_GB2312" w:hAnsi="仿宋_GB2312" w:eastAsia="仿宋_GB2312" w:cs="仿宋_GB2312"/>
                <w:spacing w:val="-4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9"/>
                <w:lang w:val="en-US" w:eastAsia="zh-CN"/>
              </w:rPr>
              <w:t>/次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6F98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06BC7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69873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544495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使用防腐药剂注射方式进行防腐、抽腹水</w:t>
            </w: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保持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天防腐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079B9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281A3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1801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B29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1A2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基础修复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7E55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300元/具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4CA6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A3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0919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对遗体3厘米以下创口进行缝合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346A0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3758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1773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7D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CAB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特殊修复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31AF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300-20000元/具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5A1F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1D2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4F57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对破损、变形、不完整的遗体进行修复，根据不同部位、损伤程度、修复难度、修复材料等内容计费。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具体详见遗体特殊修复收费明细表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20BA1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083BA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0F06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6DA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48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遗体沐浴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848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780元/次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2F4E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F1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7A52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提供头发清洗、全身水浴清洁和更衣服务，使逝者身无秽物，洁净安详。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66C60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5256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BB06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26B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14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7B6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1300元/次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1686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CD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14BB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提供头发清洗、全身水浴清洁、更衣、指甲修剪等服务，可参与沐浴仪式，逝者身无秽物，洁净安详。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5E51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17C52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CDA8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86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3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遗体冷藏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4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70元/具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C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2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提供以低温方式保存遗体服务；按天计费，遗体冷藏存放自第 8 天起收费70元/天。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5FE7C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46FC0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21DF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3E9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花艺服务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6B19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铺花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27B2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300-1000元/次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E1A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AE9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681FE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对遗体身上进行花艺布置。花材、叶材、辅材的具体种类、规格、数量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详见花艺服务收费明细表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（部分叶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材、辅材可能因季节性变化适当调整）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722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BB8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C721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12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01EF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围花（租用）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E79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380-1200元/次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E3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4CA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8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对灵柩周围进行花艺布置，适用于各种礼厅。花材、叶材、辅材的具体种类、规格、数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花艺服务收费明细表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（部分鲜花品类可能因季节性变化适当调整）</w:t>
            </w: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0A9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4F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2DCB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0C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4717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花坛（租用）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47B3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1000-3500元/次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993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AD0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2C9A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对遗像放置处的周围（礼厅背景）进行花艺布置。花材、叶材、辅材的具体种类、规格、数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详见花艺服务收费明细表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（部分鲜花品类可能因季节性变化适当调整）</w:t>
            </w: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764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72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868C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22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51E1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鲜花定制服务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59EE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详见业务菜单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79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89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35D4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根据客户的需求进行各类鲜花定制，提供鲜花镜框服务。（部分鲜花品类可能因季节性变化适当调整）。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详见花艺服务收费明细表</w:t>
            </w:r>
          </w:p>
        </w:tc>
        <w:tc>
          <w:tcPr>
            <w:tcW w:w="7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F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2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3A92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562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殡殓设施设备租用服务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2851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49BD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60元/小时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20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525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26B8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，为市民提供独立的休息房间，按小时收费，含空调、饮用水、椅子、桌子等设施。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57BA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07E45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E8FF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60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1DA9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守灵厅租用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0C39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5小时内500元，超出每小时加收100元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7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14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3424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，为家属守在遗体、灵柩边开展悼念、追思活动提供守灵场所。包含瞻仰棺、遗像台、供桌、空调、哀乐播放设备等设施。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1795C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72E23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bookmarkEnd w:id="0"/>
      <w:tr w14:paraId="0AD41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07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8F5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冷藏棺租用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410F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24小时内240元，超出每小时加收10元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D4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EE8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11F3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提供冷藏棺租用供家属开展守灵服务（含搬运、调试）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19D92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34C8B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5FDA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F7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80C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焚烧炉租用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4D4F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50元/个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447F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04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3F6A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提供火化炉用于医疗废弃物焚烧处置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21C5F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2681B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018B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6C3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悼念文字、影像制作服务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937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横幅制作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2832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70元/幅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A20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4CE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1725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制作纸质横幅，并在守灵厅内悬挂布置。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06454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45D47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A147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54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067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直幅制作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37AE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130元/幅</w:t>
            </w: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955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B2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0E95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制作纸质直幅，并在各种礼厅内悬挂布置。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7EE1F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C994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5C42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654E5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5C35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司仪服务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7BD2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100元/场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5C84A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A7A2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142E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由司仪接待、引导家属，主持悼念仪式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7ED01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5DDED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2940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15850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遗体外运服务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05DF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遗体省外运输服务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68D5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10元/公里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2006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C3AA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54F0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使用商务车将遗体运出运回本市，包含殡仪车基础布置、遗体搬运、卫生包扎、接尸袋（基本型）使用、遗体消毒等服务项目；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来回计收，含高速、停车等费用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19D80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56BA4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794A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762BA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45CE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491" w:type="pct"/>
            <w:tcBorders>
              <w:tl2br w:val="nil"/>
              <w:tr2bl w:val="nil"/>
            </w:tcBorders>
            <w:noWrap w:val="0"/>
            <w:vAlign w:val="center"/>
          </w:tcPr>
          <w:p w14:paraId="14B5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100元/人·次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noWrap w:val="0"/>
            <w:vAlign w:val="center"/>
          </w:tcPr>
          <w:p w14:paraId="60C1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218E3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7615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提供灵堂布置、防腐、整容、更衣等上门服务，服务内容仍按相关标准收费。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以上门次数及工作人员数量计费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145C5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70A1A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3440C2F2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本表格公示期内存在服务项目情况变动的可能，具体以本单位实际情况为准，服务咨询电话</w:t>
      </w:r>
      <w:r>
        <w:rPr>
          <w:rFonts w:hint="default" w:eastAsia="宋体"/>
          <w:lang w:val="en-US" w:eastAsia="zh-CN"/>
        </w:rPr>
        <w:t>:</w:t>
      </w:r>
      <w:r>
        <w:rPr>
          <w:rFonts w:hint="eastAsia" w:eastAsia="宋体"/>
          <w:lang w:val="en-US" w:eastAsia="zh-CN"/>
        </w:rPr>
        <w:t>021-57831289/021-57838470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EB330-7B81-4A43-A19C-4BC114764F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EB2243-6B45-47C0-B36A-E77FEEDDAF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DAED82-2CC7-452C-B5B4-705F424428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27CFF8-7E4B-473F-B376-4B22157EB6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0E142C-520F-45B3-8DEE-A84AF95F1B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776CA7C-FB81-4CFB-88E4-DA3DED67E4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451D"/>
    <w:rsid w:val="039B3DC0"/>
    <w:rsid w:val="07416A2C"/>
    <w:rsid w:val="09D122E9"/>
    <w:rsid w:val="0A285C81"/>
    <w:rsid w:val="0ACD5CDA"/>
    <w:rsid w:val="0E625C06"/>
    <w:rsid w:val="0EBB70C4"/>
    <w:rsid w:val="0EE02FCE"/>
    <w:rsid w:val="0F7C2CF7"/>
    <w:rsid w:val="125D0492"/>
    <w:rsid w:val="14A6775F"/>
    <w:rsid w:val="154F3B3D"/>
    <w:rsid w:val="15565D98"/>
    <w:rsid w:val="175C045F"/>
    <w:rsid w:val="19215E65"/>
    <w:rsid w:val="1A085187"/>
    <w:rsid w:val="1ADF05DE"/>
    <w:rsid w:val="1B157B5C"/>
    <w:rsid w:val="1C24274C"/>
    <w:rsid w:val="1CC01CE1"/>
    <w:rsid w:val="1D00166E"/>
    <w:rsid w:val="1D8B67FB"/>
    <w:rsid w:val="1D9C6312"/>
    <w:rsid w:val="1E162569"/>
    <w:rsid w:val="1FDE1319"/>
    <w:rsid w:val="22AF7664"/>
    <w:rsid w:val="2432352D"/>
    <w:rsid w:val="24B2258A"/>
    <w:rsid w:val="25F0369F"/>
    <w:rsid w:val="262267EE"/>
    <w:rsid w:val="27833199"/>
    <w:rsid w:val="2B7D44BD"/>
    <w:rsid w:val="2C8965FC"/>
    <w:rsid w:val="2CD51841"/>
    <w:rsid w:val="2CEF2903"/>
    <w:rsid w:val="2D531018"/>
    <w:rsid w:val="2E6D7F83"/>
    <w:rsid w:val="2F1C3757"/>
    <w:rsid w:val="2FB35E69"/>
    <w:rsid w:val="33CE67C7"/>
    <w:rsid w:val="35A61FCC"/>
    <w:rsid w:val="37103BA1"/>
    <w:rsid w:val="37BA46DE"/>
    <w:rsid w:val="3882287D"/>
    <w:rsid w:val="38E36A5D"/>
    <w:rsid w:val="3B304812"/>
    <w:rsid w:val="3DB7735E"/>
    <w:rsid w:val="3E9926CE"/>
    <w:rsid w:val="3EAB0813"/>
    <w:rsid w:val="3FF50466"/>
    <w:rsid w:val="41FA16D6"/>
    <w:rsid w:val="420D5A98"/>
    <w:rsid w:val="43855321"/>
    <w:rsid w:val="43EC14F2"/>
    <w:rsid w:val="43FC25F3"/>
    <w:rsid w:val="467F5F1B"/>
    <w:rsid w:val="48253225"/>
    <w:rsid w:val="48FA7BF0"/>
    <w:rsid w:val="4AEA11A4"/>
    <w:rsid w:val="4F860A4D"/>
    <w:rsid w:val="5325057D"/>
    <w:rsid w:val="54C17E31"/>
    <w:rsid w:val="57314B4A"/>
    <w:rsid w:val="58382B00"/>
    <w:rsid w:val="58834A42"/>
    <w:rsid w:val="5C07399A"/>
    <w:rsid w:val="65BD2897"/>
    <w:rsid w:val="65C4445B"/>
    <w:rsid w:val="65C459D3"/>
    <w:rsid w:val="65FC33BF"/>
    <w:rsid w:val="6668526D"/>
    <w:rsid w:val="68CB6A72"/>
    <w:rsid w:val="6B4B2C1E"/>
    <w:rsid w:val="6BD821D8"/>
    <w:rsid w:val="6D105EAF"/>
    <w:rsid w:val="6D631F76"/>
    <w:rsid w:val="6ED13099"/>
    <w:rsid w:val="6F771D08"/>
    <w:rsid w:val="70F35060"/>
    <w:rsid w:val="727B1B10"/>
    <w:rsid w:val="76A4493D"/>
    <w:rsid w:val="76BDB008"/>
    <w:rsid w:val="771D7256"/>
    <w:rsid w:val="77844FC2"/>
    <w:rsid w:val="7A862E00"/>
    <w:rsid w:val="7AAA3191"/>
    <w:rsid w:val="7C3E3BC3"/>
    <w:rsid w:val="7FF37189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2508</Words>
  <Characters>2694</Characters>
  <Lines>0</Lines>
  <Paragraphs>0</Paragraphs>
  <TotalTime>0</TotalTime>
  <ScaleCrop>false</ScaleCrop>
  <LinksUpToDate>false</LinksUpToDate>
  <CharactersWithSpaces>2771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dcterms:modified xsi:type="dcterms:W3CDTF">2026-05-18T01:27:24Z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443E4E9430FB409D811A4AA30BE5C0CC_13</vt:lpwstr>
  </property>
</Properties>
</file>